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15FC0" w14:textId="1727B14A" w:rsidR="00DE46B4" w:rsidRDefault="003A34AD" w:rsidP="00DE46B4">
      <w:pPr>
        <w:jc w:val="center"/>
        <w:rPr>
          <w:rFonts w:ascii="Arial" w:hAnsi="Arial" w:cs="Arial"/>
          <w:b/>
          <w:bCs/>
        </w:rPr>
      </w:pPr>
      <w:r w:rsidRPr="003A34AD">
        <w:rPr>
          <w:rFonts w:ascii="Arial" w:hAnsi="Arial" w:cs="Arial"/>
          <w:b/>
          <w:bCs/>
        </w:rPr>
        <w:t>Espolvoreador Fuelle</w:t>
      </w:r>
    </w:p>
    <w:tbl>
      <w:tblPr>
        <w:tblStyle w:val="Tablaconcuadrcula"/>
        <w:tblpPr w:leftFromText="141" w:rightFromText="141" w:vertAnchor="page" w:horzAnchor="margin" w:tblpY="3969"/>
        <w:tblW w:w="10180" w:type="dxa"/>
        <w:tblLook w:val="04A0" w:firstRow="1" w:lastRow="0" w:firstColumn="1" w:lastColumn="0" w:noHBand="0" w:noVBand="1"/>
      </w:tblPr>
      <w:tblGrid>
        <w:gridCol w:w="3412"/>
        <w:gridCol w:w="6768"/>
      </w:tblGrid>
      <w:tr w:rsidR="00470A7A" w14:paraId="06AE3CB1" w14:textId="77777777" w:rsidTr="00470A7A">
        <w:trPr>
          <w:trHeight w:val="487"/>
        </w:trPr>
        <w:tc>
          <w:tcPr>
            <w:tcW w:w="3412" w:type="dxa"/>
          </w:tcPr>
          <w:p w14:paraId="78426BD9" w14:textId="77777777" w:rsidR="00470A7A" w:rsidRPr="00644F0C" w:rsidRDefault="00470A7A" w:rsidP="00470A7A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Para usar en</w:t>
            </w:r>
          </w:p>
        </w:tc>
        <w:tc>
          <w:tcPr>
            <w:tcW w:w="6768" w:type="dxa"/>
          </w:tcPr>
          <w:p w14:paraId="27306563" w14:textId="69870432" w:rsidR="00470A7A" w:rsidRPr="00644F0C" w:rsidRDefault="00470A7A" w:rsidP="00470A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bookmarkStart w:id="0" w:name="_Hlk61018694"/>
            <w:bookmarkEnd w:id="0"/>
            <w:r>
              <w:rPr>
                <w:rFonts w:ascii="Arial" w:hAnsi="Arial" w:cs="Arial"/>
                <w:b/>
                <w:bCs/>
                <w:color w:val="000000" w:themeColor="text1"/>
              </w:rPr>
              <w:t>comercio y residencial</w:t>
            </w:r>
          </w:p>
        </w:tc>
      </w:tr>
      <w:tr w:rsidR="00470A7A" w14:paraId="6F510DE3" w14:textId="77777777" w:rsidTr="00470A7A">
        <w:trPr>
          <w:trHeight w:val="443"/>
        </w:trPr>
        <w:tc>
          <w:tcPr>
            <w:tcW w:w="3412" w:type="dxa"/>
          </w:tcPr>
          <w:p w14:paraId="655B0ED7" w14:textId="5236845D" w:rsidR="00470A7A" w:rsidRPr="00644F0C" w:rsidRDefault="00470A7A" w:rsidP="00470A7A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capacidad</w:t>
            </w:r>
          </w:p>
        </w:tc>
        <w:tc>
          <w:tcPr>
            <w:tcW w:w="6768" w:type="dxa"/>
          </w:tcPr>
          <w:p w14:paraId="71554550" w14:textId="1D593B6B" w:rsidR="00470A7A" w:rsidRPr="00644F0C" w:rsidRDefault="003A34AD" w:rsidP="00470A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250</w:t>
            </w:r>
            <w:r w:rsidR="00470A7A">
              <w:rPr>
                <w:rFonts w:ascii="Arial" w:hAnsi="Arial" w:cs="Arial"/>
                <w:b/>
                <w:bCs/>
                <w:color w:val="000000" w:themeColor="text1"/>
              </w:rPr>
              <w:t xml:space="preserve"> g</w:t>
            </w:r>
            <w:r w:rsidR="00217ACC">
              <w:rPr>
                <w:rFonts w:ascii="Arial" w:hAnsi="Arial" w:cs="Arial"/>
                <w:b/>
                <w:bCs/>
                <w:color w:val="000000" w:themeColor="text1"/>
              </w:rPr>
              <w:t>r</w:t>
            </w:r>
          </w:p>
        </w:tc>
      </w:tr>
      <w:tr w:rsidR="00470A7A" w14:paraId="1405C592" w14:textId="77777777" w:rsidTr="00470A7A">
        <w:trPr>
          <w:trHeight w:val="443"/>
        </w:trPr>
        <w:tc>
          <w:tcPr>
            <w:tcW w:w="3412" w:type="dxa"/>
          </w:tcPr>
          <w:p w14:paraId="138EB92D" w14:textId="77777777" w:rsidR="00470A7A" w:rsidRPr="00644F0C" w:rsidRDefault="00470A7A" w:rsidP="00470A7A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Style w:val="Textoennegrita"/>
                <w:rFonts w:ascii="Arial" w:hAnsi="Arial" w:cs="Arial"/>
                <w:color w:val="000000" w:themeColor="text1"/>
                <w:sz w:val="21"/>
                <w:szCs w:val="21"/>
                <w:bdr w:val="single" w:sz="2" w:space="0" w:color="EBEBEB" w:frame="1"/>
              </w:rPr>
              <w:t>Material / Construcción</w:t>
            </w:r>
          </w:p>
        </w:tc>
        <w:tc>
          <w:tcPr>
            <w:tcW w:w="6768" w:type="dxa"/>
          </w:tcPr>
          <w:p w14:paraId="6562A2A0" w14:textId="6E2227AA" w:rsidR="00470A7A" w:rsidRPr="00644F0C" w:rsidRDefault="003A34AD" w:rsidP="00470A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silicona</w:t>
            </w:r>
          </w:p>
        </w:tc>
      </w:tr>
    </w:tbl>
    <w:p w14:paraId="7259D5B0" w14:textId="70AA6F44" w:rsidR="00644F0C" w:rsidRPr="00011DCF" w:rsidRDefault="003A34AD" w:rsidP="003A34AD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4AA489C5" wp14:editId="18B390FF">
            <wp:simplePos x="0" y="0"/>
            <wp:positionH relativeFrom="margin">
              <wp:align>left</wp:align>
            </wp:positionH>
            <wp:positionV relativeFrom="paragraph">
              <wp:posOffset>2928930</wp:posOffset>
            </wp:positionV>
            <wp:extent cx="4379388" cy="2530313"/>
            <wp:effectExtent l="0" t="0" r="2540" b="381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388" cy="253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34AD">
        <w:rPr>
          <w:rFonts w:ascii="Arial" w:hAnsi="Arial" w:cs="Arial"/>
          <w:noProof/>
        </w:rPr>
        <w:t>Espolvoreador profesional para el control de plagas e insectos rastreros donde no se pueden aplicar insecticidas liquidos, ideal para la aplicacion de acido borico en control de plagas organico.  el anillo ayuda a eliminar la fuga de polvo, la tapa del extremo se ajusta sobre el tornillo de ajuste para obtener protección adicional contra fugas de polvo</w:t>
      </w:r>
    </w:p>
    <w:sectPr w:rsidR="00644F0C" w:rsidRPr="00011D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0C"/>
    <w:rsid w:val="00011DCF"/>
    <w:rsid w:val="000A4657"/>
    <w:rsid w:val="000F7C0F"/>
    <w:rsid w:val="001D050E"/>
    <w:rsid w:val="001D0B81"/>
    <w:rsid w:val="001E48DC"/>
    <w:rsid w:val="00206A42"/>
    <w:rsid w:val="002104CC"/>
    <w:rsid w:val="00217ACC"/>
    <w:rsid w:val="00256F69"/>
    <w:rsid w:val="0030349B"/>
    <w:rsid w:val="00310D0E"/>
    <w:rsid w:val="003A34AD"/>
    <w:rsid w:val="00466044"/>
    <w:rsid w:val="00470A7A"/>
    <w:rsid w:val="004C3786"/>
    <w:rsid w:val="00590EB1"/>
    <w:rsid w:val="005E23AB"/>
    <w:rsid w:val="00644F0C"/>
    <w:rsid w:val="006A1A88"/>
    <w:rsid w:val="0070042B"/>
    <w:rsid w:val="007D421E"/>
    <w:rsid w:val="0080590C"/>
    <w:rsid w:val="0084564D"/>
    <w:rsid w:val="00873174"/>
    <w:rsid w:val="008A20B7"/>
    <w:rsid w:val="009C2BAB"/>
    <w:rsid w:val="009E6259"/>
    <w:rsid w:val="00A92D5E"/>
    <w:rsid w:val="00AE0318"/>
    <w:rsid w:val="00BD7993"/>
    <w:rsid w:val="00DB223B"/>
    <w:rsid w:val="00DE46B4"/>
    <w:rsid w:val="00E93E46"/>
    <w:rsid w:val="00EE3ED7"/>
    <w:rsid w:val="00F7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65FE4"/>
  <w15:chartTrackingRefBased/>
  <w15:docId w15:val="{45D00318-C65D-499A-8F16-8F0DFC74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4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644F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5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2021-01-09T19:40:00Z</dcterms:created>
  <dcterms:modified xsi:type="dcterms:W3CDTF">2021-01-09T19:46:00Z</dcterms:modified>
</cp:coreProperties>
</file>